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5E8F" w14:textId="77777777" w:rsidR="00FA1CFA" w:rsidRPr="00547485" w:rsidRDefault="00FA1CFA" w:rsidP="00EF488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ZAŁĄCZNIK NR 3 – Wzór umowy</w:t>
      </w:r>
    </w:p>
    <w:p w14:paraId="56996EB0" w14:textId="77777777" w:rsidR="00FA1CFA" w:rsidRPr="00547485" w:rsidRDefault="00FA1CFA" w:rsidP="00EF488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</w:p>
    <w:p w14:paraId="57382E80" w14:textId="201D2685" w:rsidR="00F63190" w:rsidRPr="00547485" w:rsidRDefault="00547485" w:rsidP="00EF488F">
      <w:pPr>
        <w:tabs>
          <w:tab w:val="left" w:pos="567"/>
        </w:tabs>
        <w:spacing w:after="0" w:line="240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Nr sprawy:  OI.I.261.</w:t>
      </w:r>
      <w:r w:rsidR="00A422FB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2.71</w:t>
      </w:r>
      <w:r w:rsidR="00FA1CFA"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.202</w:t>
      </w:r>
      <w:r w:rsidR="00957E01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="00FA1CFA"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.AK</w:t>
      </w:r>
    </w:p>
    <w:p w14:paraId="215CD92A" w14:textId="77777777" w:rsidR="00664DA1" w:rsidRPr="00547485" w:rsidRDefault="00664DA1" w:rsidP="00EF488F">
      <w:pPr>
        <w:tabs>
          <w:tab w:val="left" w:pos="567"/>
        </w:tabs>
        <w:spacing w:after="0" w:line="240" w:lineRule="auto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203F2FC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C8D4F0A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zawarta w dniu ……………….r. pomiędzy:</w:t>
      </w:r>
    </w:p>
    <w:p w14:paraId="041E13E5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547485" w:rsidRDefault="00FA1CFA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547485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547485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reprezentowanym przez:</w:t>
      </w:r>
    </w:p>
    <w:p w14:paraId="4B776C5C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zwanym dalej</w:t>
      </w:r>
      <w:r w:rsidRPr="00547485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547485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a</w:t>
      </w:r>
    </w:p>
    <w:p w14:paraId="17D05E8A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547485" w:rsidRDefault="00F63190" w:rsidP="00EF488F">
      <w:pPr>
        <w:spacing w:after="0" w:line="240" w:lineRule="auto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zwanym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zaś wspólnie zwanymi dalej </w:t>
      </w:r>
      <w:r w:rsidRPr="00547485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547485" w:rsidRDefault="00F63190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została zawarta umowa o następującej treści</w:t>
      </w:r>
      <w:r w:rsidRPr="00547485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547485" w:rsidRDefault="00664DA1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77777777" w:rsidR="00664DA1" w:rsidRPr="00547485" w:rsidRDefault="007104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</w:t>
      </w:r>
      <w:r w:rsidR="00CC3F14" w:rsidRPr="00547485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26F8BE59" w14:textId="08CA2218" w:rsidR="00B32EA6" w:rsidRPr="00547485" w:rsidRDefault="000C2890" w:rsidP="00EF488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547485">
        <w:rPr>
          <w:rFonts w:ascii="Arial" w:hAnsi="Arial" w:cs="Arial"/>
          <w:bCs/>
          <w:color w:val="0F243E" w:themeColor="text2" w:themeShade="80"/>
        </w:rPr>
        <w:t>utrzymania czystości w</w:t>
      </w:r>
      <w:r w:rsidR="00A32ECA" w:rsidRPr="000C2890">
        <w:rPr>
          <w:rFonts w:ascii="Arial" w:hAnsi="Arial" w:cs="Arial"/>
          <w:color w:val="0F243E" w:themeColor="text2" w:themeShade="80"/>
        </w:rPr>
        <w:t xml:space="preserve"> Zespole Terenowym Regionalnej Dyrekcji Ochrony Środowiska w Gdańsku, ul. Jana Pawła II 1, 76-200 Słupsk</w:t>
      </w:r>
      <w:r w:rsidR="006C4700" w:rsidRPr="00547485">
        <w:rPr>
          <w:rFonts w:ascii="Arial" w:hAnsi="Arial" w:cs="Arial"/>
          <w:bCs/>
          <w:color w:val="0F243E" w:themeColor="text2" w:themeShade="80"/>
        </w:rPr>
        <w:t>,</w:t>
      </w:r>
      <w:r w:rsidRPr="00547485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547485" w:rsidRDefault="00FA1CFA" w:rsidP="00EF488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547485">
        <w:rPr>
          <w:rFonts w:ascii="Arial" w:hAnsi="Arial" w:cs="Arial"/>
          <w:color w:val="0F243E" w:themeColor="text2" w:themeShade="80"/>
        </w:rPr>
        <w:t>:</w:t>
      </w:r>
    </w:p>
    <w:p w14:paraId="549ADB0E" w14:textId="120CBED6" w:rsidR="00664DA1" w:rsidRPr="00547485" w:rsidRDefault="00664DA1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utrzymanie czystości z zachowaniem norm sani</w:t>
      </w:r>
      <w:r w:rsidR="00FA1CFA" w:rsidRPr="00547485">
        <w:rPr>
          <w:rFonts w:ascii="Arial" w:hAnsi="Arial" w:cs="Arial"/>
          <w:color w:val="0F243E" w:themeColor="text2" w:themeShade="80"/>
        </w:rPr>
        <w:t xml:space="preserve">tarnych w </w:t>
      </w:r>
      <w:r w:rsidRPr="00547485">
        <w:rPr>
          <w:rFonts w:ascii="Arial" w:hAnsi="Arial" w:cs="Arial"/>
          <w:color w:val="0F243E" w:themeColor="text2" w:themeShade="80"/>
        </w:rPr>
        <w:t>pomieszczeniach</w:t>
      </w:r>
      <w:r w:rsidR="00FA1CFA" w:rsidRPr="00547485">
        <w:rPr>
          <w:rFonts w:ascii="Arial" w:hAnsi="Arial" w:cs="Arial"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547485" w:rsidRDefault="00C306BF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dosta</w:t>
      </w:r>
      <w:r w:rsidR="00B32EA6" w:rsidRPr="00547485">
        <w:rPr>
          <w:rFonts w:ascii="Arial" w:hAnsi="Arial" w:cs="Arial"/>
          <w:color w:val="0F243E" w:themeColor="text2" w:themeShade="80"/>
        </w:rPr>
        <w:t>wy na własny koszt oraz uzupełnianie</w:t>
      </w:r>
      <w:r w:rsidRPr="00547485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547485">
        <w:rPr>
          <w:rFonts w:ascii="Arial" w:hAnsi="Arial" w:cs="Arial"/>
          <w:color w:val="0F243E" w:themeColor="text2" w:themeShade="80"/>
        </w:rPr>
        <w:t>ieniczno-sanitarnych</w:t>
      </w:r>
      <w:r w:rsidR="00D3437A" w:rsidRPr="00547485">
        <w:rPr>
          <w:rFonts w:ascii="Arial" w:hAnsi="Arial" w:cs="Arial"/>
          <w:color w:val="0F243E" w:themeColor="text2" w:themeShade="80"/>
        </w:rPr>
        <w:t xml:space="preserve">, </w:t>
      </w:r>
      <w:r w:rsidR="00B32EA6" w:rsidRPr="00547485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547485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547485" w:rsidRDefault="00B32EA6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okresowe mycie okien własnym sprzętem i środkami.</w:t>
      </w:r>
    </w:p>
    <w:p w14:paraId="07290B46" w14:textId="27FBBDBC" w:rsidR="0077607E" w:rsidRPr="00547485" w:rsidRDefault="0077607E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547485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987599" w:rsidRPr="00547485">
        <w:rPr>
          <w:rFonts w:ascii="Arial" w:hAnsi="Arial" w:cs="Arial"/>
          <w:color w:val="0F243E" w:themeColor="text2" w:themeShade="80"/>
        </w:rPr>
        <w:t>od godziny 1</w:t>
      </w:r>
      <w:r w:rsidR="006E46AF">
        <w:rPr>
          <w:rFonts w:ascii="Arial" w:hAnsi="Arial" w:cs="Arial"/>
          <w:color w:val="0F243E" w:themeColor="text2" w:themeShade="80"/>
        </w:rPr>
        <w:t>5</w:t>
      </w:r>
      <w:r w:rsidR="00987599" w:rsidRPr="00547485">
        <w:rPr>
          <w:rFonts w:ascii="Arial" w:hAnsi="Arial" w:cs="Arial"/>
          <w:color w:val="0F243E" w:themeColor="text2" w:themeShade="80"/>
        </w:rPr>
        <w:t>:</w:t>
      </w:r>
      <w:r w:rsidR="006E46AF">
        <w:rPr>
          <w:rFonts w:ascii="Arial" w:hAnsi="Arial" w:cs="Arial"/>
          <w:color w:val="0F243E" w:themeColor="text2" w:themeShade="80"/>
        </w:rPr>
        <w:t>45</w:t>
      </w:r>
      <w:r w:rsidR="00987599" w:rsidRPr="00547485">
        <w:rPr>
          <w:rFonts w:ascii="Arial" w:hAnsi="Arial" w:cs="Arial"/>
          <w:color w:val="0F243E" w:themeColor="text2" w:themeShade="80"/>
        </w:rPr>
        <w:t>.</w:t>
      </w:r>
    </w:p>
    <w:p w14:paraId="4CA237C6" w14:textId="77777777" w:rsidR="00B32EA6" w:rsidRPr="00547485" w:rsidRDefault="0005694E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547485">
        <w:rPr>
          <w:rFonts w:ascii="Arial" w:hAnsi="Arial" w:cs="Arial"/>
          <w:color w:val="0F243E" w:themeColor="text2" w:themeShade="80"/>
        </w:rPr>
        <w:t>z</w:t>
      </w:r>
      <w:r w:rsidRPr="00547485">
        <w:rPr>
          <w:rFonts w:ascii="Arial" w:hAnsi="Arial" w:cs="Arial"/>
          <w:color w:val="0F243E" w:themeColor="text2" w:themeShade="80"/>
        </w:rPr>
        <w:t>obowiąz</w:t>
      </w:r>
      <w:r w:rsidR="00B32EA6" w:rsidRPr="00547485">
        <w:rPr>
          <w:rFonts w:ascii="Arial" w:hAnsi="Arial" w:cs="Arial"/>
          <w:color w:val="0F243E" w:themeColor="text2" w:themeShade="80"/>
        </w:rPr>
        <w:t>uje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B32EA6" w:rsidRPr="00547485">
        <w:rPr>
          <w:rFonts w:ascii="Arial" w:hAnsi="Arial" w:cs="Arial"/>
          <w:color w:val="0F243E" w:themeColor="text2" w:themeShade="80"/>
        </w:rPr>
        <w:t>się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E25B63" w:rsidRPr="00547485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547485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547485">
        <w:rPr>
          <w:rFonts w:ascii="Arial" w:hAnsi="Arial" w:cs="Arial"/>
          <w:color w:val="0F243E" w:themeColor="text2" w:themeShade="80"/>
        </w:rPr>
        <w:t xml:space="preserve">zgodnie ze wskazaniami Zamawiającego, terminowo oraz </w:t>
      </w:r>
      <w:r w:rsidRPr="00547485">
        <w:rPr>
          <w:rFonts w:ascii="Arial" w:hAnsi="Arial" w:cs="Arial"/>
          <w:color w:val="0F243E" w:themeColor="text2" w:themeShade="80"/>
        </w:rPr>
        <w:t>w taki</w:t>
      </w:r>
      <w:r w:rsidR="00E17247" w:rsidRPr="00547485">
        <w:rPr>
          <w:rFonts w:ascii="Arial" w:hAnsi="Arial" w:cs="Arial"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</w:t>
      </w:r>
      <w:r w:rsidRPr="00547485">
        <w:rPr>
          <w:color w:val="0F243E" w:themeColor="text2" w:themeShade="80"/>
        </w:rPr>
        <w:t>.</w:t>
      </w:r>
    </w:p>
    <w:p w14:paraId="06427B61" w14:textId="77777777" w:rsidR="00E25B63" w:rsidRPr="00547485" w:rsidRDefault="00E25B63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oświadcza, że zapoznał się z wszelkimi materiałami  niezbędnymi do prawidłowego wykonywania umowy, jak również dokonał wizji lokalnej obiektu  i nie zgłasza zastrzeżeń.</w:t>
      </w:r>
    </w:p>
    <w:p w14:paraId="3F83E08D" w14:textId="77777777" w:rsidR="00710410" w:rsidRPr="00547485" w:rsidRDefault="00CF17C4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Zamawiający nie wyraża zgody na zawarcie umowy przez Wykonawcę z innym Wykonawcą </w:t>
      </w:r>
      <w:r w:rsidR="00E736AA" w:rsidRPr="00547485">
        <w:rPr>
          <w:rFonts w:ascii="Arial" w:hAnsi="Arial" w:cs="Arial"/>
          <w:color w:val="0F243E" w:themeColor="text2" w:themeShade="80"/>
        </w:rPr>
        <w:t xml:space="preserve">lub Podwykonawcą, </w:t>
      </w:r>
      <w:r w:rsidRPr="00547485">
        <w:rPr>
          <w:rFonts w:ascii="Arial" w:hAnsi="Arial" w:cs="Arial"/>
          <w:color w:val="0F243E" w:themeColor="text2" w:themeShade="80"/>
        </w:rPr>
        <w:t>w c</w:t>
      </w:r>
      <w:r w:rsidR="00547485" w:rsidRPr="00547485">
        <w:rPr>
          <w:rFonts w:ascii="Arial" w:hAnsi="Arial" w:cs="Arial"/>
          <w:color w:val="0F243E" w:themeColor="text2" w:themeShade="80"/>
        </w:rPr>
        <w:t>elu realizacji niniejszej umowy.</w:t>
      </w:r>
    </w:p>
    <w:p w14:paraId="414A506C" w14:textId="77777777" w:rsidR="00664DA1" w:rsidRPr="00547485" w:rsidRDefault="007104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2</w:t>
      </w:r>
      <w:r w:rsidR="00CC3F14" w:rsidRPr="00547485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5AFC18D9" w14:textId="572B1482" w:rsidR="00CC3F14" w:rsidRPr="00547485" w:rsidRDefault="002E162F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Niniejszą umowę</w:t>
      </w:r>
      <w:r w:rsidR="00710410" w:rsidRPr="00547485">
        <w:rPr>
          <w:rFonts w:ascii="Arial" w:hAnsi="Arial" w:cs="Arial"/>
          <w:bCs/>
          <w:color w:val="0F243E" w:themeColor="text2" w:themeShade="80"/>
        </w:rPr>
        <w:t xml:space="preserve"> strony zawierają na czas określony od dnia </w:t>
      </w:r>
      <w:r w:rsidR="00710410" w:rsidRPr="00EF79C7">
        <w:rPr>
          <w:rFonts w:ascii="Arial" w:hAnsi="Arial" w:cs="Arial"/>
          <w:b/>
          <w:color w:val="0F243E" w:themeColor="text2" w:themeShade="80"/>
        </w:rPr>
        <w:t>0</w:t>
      </w:r>
      <w:r w:rsidR="00957E01">
        <w:rPr>
          <w:rFonts w:ascii="Arial" w:hAnsi="Arial" w:cs="Arial"/>
          <w:b/>
          <w:color w:val="0F243E" w:themeColor="text2" w:themeShade="80"/>
        </w:rPr>
        <w:t>3</w:t>
      </w:r>
      <w:r w:rsidR="00710410" w:rsidRPr="00EF79C7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EF79C7">
        <w:rPr>
          <w:rFonts w:ascii="Arial" w:hAnsi="Arial" w:cs="Arial"/>
          <w:b/>
          <w:color w:val="0F243E" w:themeColor="text2" w:themeShade="80"/>
        </w:rPr>
        <w:t>tycznia</w:t>
      </w:r>
      <w:r w:rsidR="00CC3F14" w:rsidRPr="00EF79C7">
        <w:rPr>
          <w:rFonts w:ascii="Arial" w:hAnsi="Arial" w:cs="Arial"/>
          <w:b/>
          <w:color w:val="0F243E" w:themeColor="text2" w:themeShade="80"/>
        </w:rPr>
        <w:t xml:space="preserve"> 202</w:t>
      </w:r>
      <w:r w:rsidR="003140CA">
        <w:rPr>
          <w:rFonts w:ascii="Arial" w:hAnsi="Arial" w:cs="Arial"/>
          <w:b/>
          <w:color w:val="0F243E" w:themeColor="text2" w:themeShade="80"/>
        </w:rPr>
        <w:t>2</w:t>
      </w:r>
      <w:r w:rsidR="00710410" w:rsidRPr="00EF79C7">
        <w:rPr>
          <w:rFonts w:ascii="Arial" w:hAnsi="Arial" w:cs="Arial"/>
          <w:b/>
          <w:color w:val="0F243E" w:themeColor="text2" w:themeShade="80"/>
        </w:rPr>
        <w:t>r</w:t>
      </w:r>
      <w:r w:rsidRPr="00EF79C7">
        <w:rPr>
          <w:rFonts w:ascii="Arial" w:hAnsi="Arial" w:cs="Arial"/>
          <w:b/>
          <w:color w:val="0F243E" w:themeColor="text2" w:themeShade="80"/>
        </w:rPr>
        <w:t>.</w:t>
      </w:r>
      <w:r w:rsidR="00710410" w:rsidRPr="00EF79C7">
        <w:rPr>
          <w:rFonts w:ascii="Arial" w:hAnsi="Arial" w:cs="Arial"/>
          <w:b/>
          <w:color w:val="0F243E" w:themeColor="text2" w:themeShade="80"/>
        </w:rPr>
        <w:t xml:space="preserve"> do </w:t>
      </w:r>
      <w:r w:rsidR="00954410" w:rsidRPr="00EF79C7">
        <w:rPr>
          <w:rFonts w:ascii="Arial" w:hAnsi="Arial" w:cs="Arial"/>
          <w:b/>
          <w:color w:val="0F243E" w:themeColor="text2" w:themeShade="80"/>
        </w:rPr>
        <w:t>31</w:t>
      </w:r>
      <w:r w:rsidR="00CC3F14" w:rsidRPr="00EF79C7">
        <w:rPr>
          <w:rFonts w:ascii="Arial" w:hAnsi="Arial" w:cs="Arial"/>
          <w:b/>
          <w:color w:val="0F243E" w:themeColor="text2" w:themeShade="80"/>
        </w:rPr>
        <w:t xml:space="preserve"> grudnia 202</w:t>
      </w:r>
      <w:r w:rsidR="003140CA">
        <w:rPr>
          <w:rFonts w:ascii="Arial" w:hAnsi="Arial" w:cs="Arial"/>
          <w:b/>
          <w:color w:val="0F243E" w:themeColor="text2" w:themeShade="80"/>
        </w:rPr>
        <w:t>2</w:t>
      </w:r>
      <w:r w:rsidR="00710410" w:rsidRPr="00EF79C7">
        <w:rPr>
          <w:rFonts w:ascii="Arial" w:hAnsi="Arial" w:cs="Arial"/>
          <w:b/>
          <w:color w:val="0F243E" w:themeColor="text2" w:themeShade="80"/>
        </w:rPr>
        <w:t>r.</w:t>
      </w:r>
      <w:r w:rsidR="00710410" w:rsidRPr="00547485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14521FF7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2DA1061F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WYNAGRODZENIE</w:t>
      </w:r>
    </w:p>
    <w:p w14:paraId="1574A05E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netto…………..… (słownie złotych: ........................…………….…..…...…………  00/100); </w:t>
      </w:r>
    </w:p>
    <w:p w14:paraId="3FE056E0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plus VAT…..…%...........… zł (słownie złotych:…...…………….………..……….… 00/100);</w:t>
      </w:r>
    </w:p>
    <w:p w14:paraId="1C71AAA4" w14:textId="77777777" w:rsidR="00CC3F14" w:rsidRPr="00547485" w:rsidRDefault="00CC3F14" w:rsidP="00EF488F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EF488F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brutto……....... zł  (słownie złotych: ………………...……….………….………….… 00/100).</w:t>
      </w:r>
    </w:p>
    <w:p w14:paraId="4FAC1232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lastRenderedPageBreak/>
        <w:t xml:space="preserve">Za usługę sprzątania wykonaną na podstawie niniejszej umowy Zamawiający zobowiązuje się płacić Wykonawcy miesięcznie wynagrodzenie: </w:t>
      </w:r>
    </w:p>
    <w:p w14:paraId="1742DFFC" w14:textId="77777777" w:rsidR="00CC3F14" w:rsidRPr="00547485" w:rsidRDefault="00EF488F" w:rsidP="00EF488F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 xml:space="preserve">   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brutto ……………… zł (słownie złotych: …………………………………………….00/100).</w:t>
      </w:r>
    </w:p>
    <w:p w14:paraId="7B977586" w14:textId="77777777" w:rsid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4567C6">
        <w:rPr>
          <w:rFonts w:ascii="Arial" w:hAnsi="Arial" w:cs="Arial"/>
          <w:color w:val="0F243E" w:themeColor="text2" w:themeShade="80"/>
          <w:lang w:eastAsia="pl-PL"/>
        </w:rPr>
        <w:t>Cena podana przez Wykonawcę jest wiążąca od chwili z</w:t>
      </w:r>
      <w:r>
        <w:rPr>
          <w:rFonts w:ascii="Arial" w:hAnsi="Arial" w:cs="Arial"/>
          <w:color w:val="0F243E" w:themeColor="text2" w:themeShade="80"/>
          <w:lang w:eastAsia="pl-PL"/>
        </w:rPr>
        <w:t xml:space="preserve">łożenia przez Wykonawcę oferty </w:t>
      </w:r>
      <w:r w:rsidRPr="004567C6">
        <w:rPr>
          <w:rFonts w:ascii="Arial" w:hAnsi="Arial" w:cs="Arial"/>
          <w:color w:val="0F243E" w:themeColor="text2" w:themeShade="80"/>
          <w:lang w:eastAsia="pl-PL"/>
        </w:rPr>
        <w:t>i nie ulegnie zmianie przez cały okres trwania umowy</w:t>
      </w:r>
      <w:r>
        <w:rPr>
          <w:rFonts w:ascii="Arial" w:hAnsi="Arial" w:cs="Arial"/>
          <w:color w:val="0F243E" w:themeColor="text2" w:themeShade="80"/>
          <w:lang w:eastAsia="pl-PL"/>
        </w:rPr>
        <w:t>.</w:t>
      </w:r>
    </w:p>
    <w:p w14:paraId="7C84919C" w14:textId="77777777" w:rsid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Zapłata wynagrodzenia, </w:t>
      </w:r>
      <w:r>
        <w:rPr>
          <w:rFonts w:ascii="Arial" w:hAnsi="Arial" w:cs="Arial"/>
          <w:bCs/>
          <w:color w:val="0F243E" w:themeColor="text2" w:themeShade="80"/>
        </w:rPr>
        <w:t xml:space="preserve">o którym mowa w ust. 2, następować będzie </w:t>
      </w:r>
      <w:r w:rsidRPr="00547485">
        <w:rPr>
          <w:rFonts w:ascii="Arial" w:hAnsi="Arial" w:cs="Arial"/>
          <w:bCs/>
          <w:color w:val="0F243E" w:themeColor="text2" w:themeShade="80"/>
        </w:rPr>
        <w:t>w formie przelewu na rachunek bankowy wskazany przez Wykonawcę, w terminie do 21 dni od dnia przedłożenia Zamawiającemu prawidłowo wystawionej rachunku/faktury</w:t>
      </w:r>
      <w:r>
        <w:rPr>
          <w:rFonts w:ascii="Arial" w:hAnsi="Arial" w:cs="Arial"/>
          <w:bCs/>
          <w:color w:val="0F243E" w:themeColor="text2" w:themeShade="80"/>
        </w:rPr>
        <w:t>.</w:t>
      </w:r>
    </w:p>
    <w:p w14:paraId="04D2F84C" w14:textId="77777777" w:rsidR="00EF488F" w:rsidRP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4567C6">
        <w:rPr>
          <w:rFonts w:ascii="Arial" w:hAnsi="Arial" w:cs="Arial"/>
          <w:color w:val="0F243E" w:themeColor="text2" w:themeShade="80"/>
          <w:lang w:eastAsia="pl-PL"/>
        </w:rPr>
        <w:t>Jako dzień zapłaty Strony ustalają dzień obciążenia rachunku bankowego Zamawiającego</w:t>
      </w:r>
    </w:p>
    <w:p w14:paraId="2C8C415E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oświadcza, że z</w:t>
      </w:r>
      <w:r w:rsidR="00EF488F">
        <w:rPr>
          <w:rFonts w:ascii="Arial" w:hAnsi="Arial" w:cs="Arial"/>
          <w:bCs/>
          <w:color w:val="0F243E" w:themeColor="text2" w:themeShade="80"/>
        </w:rPr>
        <w:t xml:space="preserve"> chwilą zawarcia przedmiotowej u</w:t>
      </w:r>
      <w:r w:rsidRPr="00547485">
        <w:rPr>
          <w:rFonts w:ascii="Arial" w:hAnsi="Arial" w:cs="Arial"/>
          <w:bCs/>
          <w:color w:val="0F243E" w:themeColor="text2" w:themeShade="80"/>
        </w:rPr>
        <w:t>mowy jes</w:t>
      </w:r>
      <w:r w:rsidR="00EF488F">
        <w:rPr>
          <w:rFonts w:ascii="Arial" w:hAnsi="Arial" w:cs="Arial"/>
          <w:bCs/>
          <w:color w:val="0F243E" w:themeColor="text2" w:themeShade="80"/>
        </w:rPr>
        <w:t>t czynnym płatnikiem podatku VAT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1BB4911C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do niezwłocznego poinformowania Zamawiającego </w:t>
      </w:r>
      <w:r w:rsidRPr="00547485">
        <w:rPr>
          <w:rFonts w:ascii="Arial" w:hAnsi="Arial" w:cs="Arial"/>
          <w:bCs/>
          <w:color w:val="0F243E" w:themeColor="text2" w:themeShade="80"/>
        </w:rPr>
        <w:br/>
        <w:t>o każdej zmianie statusu podatkowego, nie później niż w terminie 3-ch dni roboczych od zaistnienia takiej zmiany.</w:t>
      </w:r>
    </w:p>
    <w:p w14:paraId="792FB077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</w:t>
      </w:r>
      <w:r w:rsidR="00EF488F">
        <w:rPr>
          <w:rFonts w:ascii="Arial" w:hAnsi="Arial" w:cs="Arial"/>
          <w:bCs/>
          <w:color w:val="0F243E" w:themeColor="text2" w:themeShade="80"/>
        </w:rPr>
        <w:t>wiadającej wysokości podatku VAT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ulega przerwaniu. </w:t>
      </w:r>
    </w:p>
    <w:p w14:paraId="3591C881" w14:textId="6EDBEE9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Zamawiający może dokonać płatności z wykorzystaniem mechanizmu podzielności płatności, zgodnie  ustawą  z dnia 11.03.2004 r. o podatku od towarów i usług (</w:t>
      </w:r>
      <w:proofErr w:type="spellStart"/>
      <w:r w:rsidR="00957E01" w:rsidRPr="00780471">
        <w:rPr>
          <w:rFonts w:ascii="Arial" w:hAnsi="Arial" w:cs="Arial"/>
        </w:rPr>
        <w:t>t.j</w:t>
      </w:r>
      <w:proofErr w:type="spellEnd"/>
      <w:r w:rsidR="00957E01" w:rsidRPr="00780471">
        <w:rPr>
          <w:rFonts w:ascii="Arial" w:hAnsi="Arial" w:cs="Arial"/>
        </w:rPr>
        <w:t>. Dz.U.2021 r., poz. 685 ze zm.</w:t>
      </w:r>
      <w:r w:rsidRPr="00547485">
        <w:rPr>
          <w:rFonts w:ascii="Arial" w:hAnsi="Arial" w:cs="Arial"/>
          <w:bCs/>
          <w:color w:val="0F243E" w:themeColor="text2" w:themeShade="80"/>
        </w:rPr>
        <w:t>).</w:t>
      </w:r>
    </w:p>
    <w:p w14:paraId="34C5DFB2" w14:textId="77777777" w:rsidR="00CC3F14" w:rsidRPr="00547485" w:rsidRDefault="00CC3F14" w:rsidP="00957E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2623798C" w14:textId="269338A8" w:rsidR="00710410" w:rsidRPr="00547485" w:rsidRDefault="00CC3F14" w:rsidP="00957E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 przypadku zmiany stawki podatku VAT powyższą okoliczność Wykonawca uwzględni </w:t>
      </w:r>
      <w:r w:rsidR="00957E01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w fakturze bez konieczności zmiany Umowy.</w:t>
      </w:r>
    </w:p>
    <w:p w14:paraId="39FAA715" w14:textId="77777777" w:rsidR="008D116B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4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547485">
        <w:rPr>
          <w:rFonts w:ascii="Arial" w:hAnsi="Arial" w:cs="Arial"/>
          <w:b/>
          <w:bCs/>
          <w:color w:val="0F243E" w:themeColor="text2" w:themeShade="80"/>
        </w:rPr>
        <w:t>PRACOWNICY WYKONAWCY</w:t>
      </w:r>
    </w:p>
    <w:p w14:paraId="5FE8A572" w14:textId="524398D9" w:rsidR="008D116B" w:rsidRPr="00547485" w:rsidRDefault="0047160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>
        <w:rPr>
          <w:rFonts w:ascii="Arial" w:hAnsi="Arial" w:cs="Arial"/>
          <w:bCs/>
          <w:color w:val="0F243E" w:themeColor="text2" w:themeShade="80"/>
        </w:rPr>
        <w:t>przedstawiciela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>
        <w:rPr>
          <w:rFonts w:ascii="Arial" w:hAnsi="Arial" w:cs="Arial"/>
          <w:bCs/>
          <w:color w:val="0F243E" w:themeColor="text2" w:themeShade="80"/>
        </w:rPr>
        <w:t>Przedstawiciel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>
        <w:rPr>
          <w:rFonts w:ascii="Arial" w:hAnsi="Arial" w:cs="Arial"/>
          <w:bCs/>
          <w:color w:val="0F243E" w:themeColor="text2" w:themeShade="80"/>
        </w:rPr>
        <w:t>stałego kontaktu z Z</w:t>
      </w:r>
      <w:r w:rsidRPr="00547485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>
        <w:rPr>
          <w:rFonts w:ascii="Arial" w:hAnsi="Arial" w:cs="Arial"/>
          <w:bCs/>
          <w:color w:val="0F243E" w:themeColor="text2" w:themeShade="80"/>
        </w:rPr>
        <w:t>Zamawiającego</w:t>
      </w:r>
      <w:r w:rsidR="00186533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>
        <w:rPr>
          <w:rFonts w:ascii="Arial" w:hAnsi="Arial" w:cs="Arial"/>
          <w:bCs/>
          <w:color w:val="0F243E" w:themeColor="text2" w:themeShade="80"/>
        </w:rPr>
        <w:t>m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>
        <w:rPr>
          <w:rFonts w:ascii="Arial" w:hAnsi="Arial" w:cs="Arial"/>
          <w:bCs/>
          <w:color w:val="0F243E" w:themeColor="text2" w:themeShade="80"/>
        </w:rPr>
        <w:t>zy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>
        <w:rPr>
          <w:rFonts w:ascii="Arial" w:hAnsi="Arial" w:cs="Arial"/>
          <w:bCs/>
          <w:color w:val="0F243E" w:themeColor="text2" w:themeShade="80"/>
        </w:rPr>
        <w:t>li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Wykaz, o którym mowa w ust 2, Wykonawca ma obowiązek aktualizować </w:t>
      </w:r>
      <w:r w:rsidRPr="00547485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547485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547485" w:rsidRDefault="004B4E76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547485" w:rsidRDefault="004B4E76" w:rsidP="00EF488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na żądanie Zamawiającego w przypadku nienależytego wykonywania przez niego usługi lub naruszenia zasad współżycia społecznego,</w:t>
      </w:r>
    </w:p>
    <w:p w14:paraId="444B3726" w14:textId="77777777" w:rsidR="004B4E76" w:rsidRPr="00547485" w:rsidRDefault="004B4E76" w:rsidP="00EF488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 inicjatywy Wykonawcy.</w:t>
      </w:r>
    </w:p>
    <w:p w14:paraId="148F8406" w14:textId="77777777" w:rsidR="004D0AD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Pracownik którego dane nie zostaną przekazane Przedstawicielowi Zamawiającego nie zostanie wpuszczony do budynku Zamawiającego. </w:t>
      </w:r>
    </w:p>
    <w:p w14:paraId="60C89E23" w14:textId="77777777" w:rsidR="006B07FD" w:rsidRPr="00547485" w:rsidRDefault="006B07FD" w:rsidP="00EF488F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aby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>
        <w:rPr>
          <w:rFonts w:ascii="Arial" w:hAnsi="Arial" w:cs="Arial"/>
          <w:bCs/>
          <w:color w:val="0F243E" w:themeColor="text2" w:themeShade="80"/>
        </w:rPr>
        <w:t>tym BHP i p.p</w:t>
      </w:r>
      <w:r w:rsidRPr="00547485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547485" w:rsidRDefault="0047160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547485" w:rsidRDefault="004B4E76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realizacji przedmiotu umowy z należytą starannością.</w:t>
      </w:r>
    </w:p>
    <w:p w14:paraId="5FD02C7D" w14:textId="77777777" w:rsidR="00471609" w:rsidRPr="00547485" w:rsidRDefault="00471609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lastRenderedPageBreak/>
        <w:t xml:space="preserve">zamykania okien i drzwi w sprzątanych pomieszczeniach po zakończeniu ich sprzątania, </w:t>
      </w:r>
    </w:p>
    <w:p w14:paraId="5047A208" w14:textId="77777777" w:rsidR="00471609" w:rsidRPr="00547485" w:rsidRDefault="00471609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wyłączania urządzeń elektrycznych (za wyjątkiem urządzeń komputerowych i faxów), oświetlenia oraz punktów poboru wody,</w:t>
      </w:r>
    </w:p>
    <w:p w14:paraId="671FF8F3" w14:textId="77777777" w:rsidR="00FD3883" w:rsidRPr="00547485" w:rsidRDefault="00FD3883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każdorazowego potwierdzania pob</w:t>
      </w:r>
      <w:r w:rsidR="0077607E" w:rsidRPr="00547485">
        <w:rPr>
          <w:rFonts w:ascii="Arial" w:hAnsi="Arial" w:cs="Arial"/>
          <w:color w:val="0F243E" w:themeColor="text2" w:themeShade="80"/>
        </w:rPr>
        <w:t>rania</w:t>
      </w:r>
      <w:r w:rsidRPr="00547485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547485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547485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547485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547485" w:rsidRDefault="0077607E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do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1D1F5350" w:rsidR="008D116B" w:rsidRPr="00547485" w:rsidRDefault="00EF79C7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</w:t>
      </w:r>
      <w:r w:rsidR="00471609" w:rsidRPr="00547485">
        <w:rPr>
          <w:rFonts w:ascii="Arial" w:hAnsi="Arial" w:cs="Arial"/>
          <w:color w:val="0F243E" w:themeColor="text2" w:themeShade="80"/>
        </w:rPr>
        <w:t xml:space="preserve">nformowania Naczelnika Wydziału Organizacyjnego i Informacji o Środowisku lub pracowników ochrony o wszelkich zauważonych nieprawidłowościach i zdarzeniach mających wpływ na bezpieczeństwo osób i mienia w siedzibie RDOŚ w Gdańsku. </w:t>
      </w:r>
    </w:p>
    <w:p w14:paraId="0AEF169B" w14:textId="77777777" w:rsidR="008D116B" w:rsidRPr="00547485" w:rsidRDefault="00DA2872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1142F860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513F39F7" w14:textId="026B53E0" w:rsidR="00554FAA" w:rsidRPr="00547485" w:rsidRDefault="00EF79C7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>
        <w:rPr>
          <w:rFonts w:ascii="Arial" w:hAnsi="Arial" w:cs="Arial"/>
          <w:bCs/>
          <w:color w:val="0F243E" w:themeColor="text2" w:themeShade="80"/>
        </w:rPr>
        <w:t>ym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547485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>
        <w:rPr>
          <w:rFonts w:ascii="Arial" w:hAnsi="Arial" w:cs="Arial"/>
          <w:bCs/>
          <w:color w:val="0F243E" w:themeColor="text2" w:themeShade="80"/>
        </w:rPr>
        <w:br/>
      </w:r>
      <w:r w:rsidR="00CC3F14" w:rsidRPr="00547485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547485" w:rsidRDefault="00EF79C7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>
        <w:rPr>
          <w:rFonts w:ascii="Arial" w:hAnsi="Arial" w:cs="Arial"/>
          <w:bCs/>
          <w:color w:val="0F243E" w:themeColor="text2" w:themeShade="80"/>
        </w:rPr>
        <w:t>ym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547485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>
        <w:rPr>
          <w:rFonts w:ascii="Arial" w:hAnsi="Arial" w:cs="Arial"/>
          <w:bCs/>
          <w:color w:val="0F243E" w:themeColor="text2" w:themeShade="80"/>
        </w:rPr>
        <w:br/>
      </w:r>
      <w:r w:rsidR="00CC3F14" w:rsidRPr="00547485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……………</w:t>
      </w:r>
      <w:r w:rsidR="0004315B">
        <w:rPr>
          <w:rFonts w:ascii="Arial" w:hAnsi="Arial" w:cs="Arial"/>
          <w:bCs/>
          <w:color w:val="0F243E" w:themeColor="text2" w:themeShade="80"/>
        </w:rPr>
        <w:t>..</w:t>
      </w:r>
      <w:r w:rsidR="00CC3F14" w:rsidRPr="00547485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547485" w:rsidRDefault="005C31D1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547485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1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547485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547485" w:rsidRDefault="005C31D1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>
        <w:rPr>
          <w:rFonts w:ascii="Arial" w:hAnsi="Arial" w:cs="Arial"/>
          <w:bCs/>
          <w:color w:val="0F243E" w:themeColor="text2" w:themeShade="80"/>
        </w:rPr>
        <w:t>Przedstawicieli,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547485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77777777" w:rsidR="009F5975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§ </w:t>
      </w:r>
      <w:r w:rsidR="00DA2872" w:rsidRPr="00547485">
        <w:rPr>
          <w:rFonts w:ascii="Arial" w:hAnsi="Arial" w:cs="Arial"/>
          <w:b/>
          <w:bCs/>
          <w:color w:val="0F243E" w:themeColor="text2" w:themeShade="80"/>
        </w:rPr>
        <w:t>6</w:t>
      </w:r>
      <w:r w:rsidR="009F5975" w:rsidRPr="00547485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547485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="009F5975" w:rsidRPr="00547485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2DB2450A" w14:textId="14D1A8C4" w:rsidR="009F5975" w:rsidRPr="00547485" w:rsidRDefault="009F5975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547485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547485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547485" w:rsidRDefault="008D116B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547485" w:rsidRDefault="00471609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547485">
        <w:rPr>
          <w:rFonts w:ascii="Arial" w:hAnsi="Arial" w:cs="Arial"/>
          <w:color w:val="0F243E" w:themeColor="text2" w:themeShade="80"/>
        </w:rPr>
        <w:t>Zama</w:t>
      </w:r>
      <w:r w:rsidRPr="00547485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347B20E9" w:rsidR="00DC3F79" w:rsidRPr="00186533" w:rsidRDefault="00471609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Zamawiający</w:t>
      </w:r>
      <w:r w:rsidR="008D116B" w:rsidRPr="00547485">
        <w:rPr>
          <w:rFonts w:ascii="Arial" w:hAnsi="Arial" w:cs="Arial"/>
          <w:color w:val="0F243E" w:themeColor="text2" w:themeShade="80"/>
        </w:rPr>
        <w:t xml:space="preserve"> zastrzega sobie możliwość przeprowadzenia kontroli jakości wykonywanych usług, po ich zakończeniu, bez konieczności wcześniejszego informowania Wykonawcy o tym fakcie.</w:t>
      </w:r>
      <w:r w:rsidR="00DC3F79" w:rsidRPr="00186533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4F7A7755" w14:textId="77777777" w:rsidR="00DC3F79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2840E9C6" w14:textId="77777777" w:rsidR="00710410" w:rsidRPr="00547485" w:rsidRDefault="000835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547485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5D550800" w14:textId="5D3CB320" w:rsidR="00664DA1" w:rsidRPr="00547485" w:rsidRDefault="00083510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ponosi odpowiedzialność za prawidłowe wyposażenie swoich Pracowników, za przestrzeganie przez nich przepisów BHP i p. </w:t>
      </w:r>
      <w:proofErr w:type="spellStart"/>
      <w:r w:rsidRPr="00547485">
        <w:rPr>
          <w:rFonts w:ascii="Arial" w:hAnsi="Arial" w:cs="Arial"/>
          <w:bCs/>
          <w:color w:val="0F243E" w:themeColor="text2" w:themeShade="80"/>
        </w:rPr>
        <w:t>poż</w:t>
      </w:r>
      <w:proofErr w:type="spellEnd"/>
      <w:r w:rsidR="00EF79C7">
        <w:rPr>
          <w:rFonts w:ascii="Arial" w:hAnsi="Arial" w:cs="Arial"/>
          <w:bCs/>
          <w:color w:val="0F243E" w:themeColor="text2" w:themeShade="80"/>
        </w:rPr>
        <w:t>.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oraz za ich bezpieczeństwo </w:t>
      </w:r>
      <w:r w:rsidR="00186533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547485" w:rsidRDefault="00083510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>
        <w:rPr>
          <w:rFonts w:ascii="Arial" w:hAnsi="Arial" w:cs="Arial"/>
          <w:bCs/>
          <w:color w:val="0F243E" w:themeColor="text2" w:themeShade="80"/>
        </w:rPr>
        <w:t>w</w:t>
      </w:r>
      <w:r w:rsidR="00112805" w:rsidRPr="00547485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547485" w:rsidRDefault="00112805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547485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344E9B5D" w14:textId="77777777" w:rsidR="00710410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46AB2151" w14:textId="77777777" w:rsidR="00710410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ŚRODKI CZYSTOŚCI, HIGIENICZNO – SANITARNE 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2E29F4CC" w14:textId="77777777" w:rsidR="0042419B" w:rsidRPr="00547485" w:rsidRDefault="00112805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</w:t>
      </w:r>
      <w:proofErr w:type="spellStart"/>
      <w:r w:rsidRPr="00547485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547485">
        <w:rPr>
          <w:rFonts w:ascii="Arial" w:hAnsi="Arial" w:cs="Arial"/>
          <w:bCs/>
          <w:color w:val="0F243E" w:themeColor="text2" w:themeShade="80"/>
        </w:rPr>
        <w:t xml:space="preserve"> – sanitarnych oraz </w:t>
      </w:r>
      <w:r w:rsidR="002C70AF" w:rsidRPr="00547485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547485" w:rsidRDefault="002C70AF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Stosowane przez Wykonawcę środki czystości  i środki </w:t>
      </w:r>
      <w:proofErr w:type="spellStart"/>
      <w:r w:rsidRPr="00547485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547485">
        <w:rPr>
          <w:rFonts w:ascii="Arial" w:hAnsi="Arial" w:cs="Arial"/>
          <w:bCs/>
          <w:color w:val="0F243E" w:themeColor="text2" w:themeShade="80"/>
        </w:rPr>
        <w:t xml:space="preserve"> – sanitarne muszą być odpowiedniej jakości skuteczne w stosowaniu, powszechnie dostępne, posiadające właściwe atesty, bezpieczne dla powierzchni na której są stosowane</w:t>
      </w:r>
      <w:r w:rsidR="00EA7362" w:rsidRPr="00547485">
        <w:rPr>
          <w:rFonts w:ascii="Arial" w:hAnsi="Arial" w:cs="Arial"/>
          <w:bCs/>
          <w:color w:val="0F243E" w:themeColor="text2" w:themeShade="80"/>
        </w:rPr>
        <w:t>, rozkłada</w:t>
      </w:r>
      <w:r w:rsidRPr="00547485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547485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lastRenderedPageBreak/>
        <w:t xml:space="preserve">Stosowane środki czystości oraz </w:t>
      </w:r>
      <w:proofErr w:type="spellStart"/>
      <w:r w:rsidRPr="00547485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547485">
        <w:rPr>
          <w:rFonts w:ascii="Arial" w:hAnsi="Arial" w:cs="Arial"/>
          <w:bCs/>
          <w:color w:val="0F243E" w:themeColor="text2" w:themeShade="80"/>
        </w:rPr>
        <w:t xml:space="preserve"> – sanitarne będą dostarczane </w:t>
      </w:r>
      <w:r w:rsidRPr="00547485">
        <w:rPr>
          <w:rFonts w:ascii="Arial" w:hAnsi="Arial" w:cs="Arial"/>
          <w:bCs/>
          <w:color w:val="0F243E" w:themeColor="text2" w:themeShade="80"/>
        </w:rPr>
        <w:br/>
        <w:t>i uzupełniane w takim cyklu czasowym aby zapewnić ciągłość ich dostępności.</w:t>
      </w:r>
    </w:p>
    <w:p w14:paraId="0DCD6021" w14:textId="77777777" w:rsidR="00EA7362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547485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547485" w:rsidRDefault="00A12A0E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51FE3040" w:rsidR="00EA7362" w:rsidRPr="00547485" w:rsidRDefault="00A12A0E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r w:rsidR="00173082">
        <w:rPr>
          <w:rFonts w:ascii="Arial" w:hAnsi="Arial" w:cs="Arial"/>
          <w:color w:val="0F243E" w:themeColor="text2" w:themeShade="80"/>
        </w:rPr>
        <w:t>rodzajów</w:t>
      </w:r>
      <w:r w:rsidRPr="00547485">
        <w:rPr>
          <w:rFonts w:ascii="Arial" w:hAnsi="Arial" w:cs="Arial"/>
          <w:color w:val="0F243E" w:themeColor="text2" w:themeShade="80"/>
        </w:rPr>
        <w:t>: mokre, suche, szkło. papier, tworzywa i metale. W przypadku zmiany ww. prawa miejscowego Wykonawca uwzględni te zmiany w sposobie realizowania  usługi.</w:t>
      </w:r>
    </w:p>
    <w:p w14:paraId="36246199" w14:textId="77777777" w:rsidR="00664DA1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Odpady</w:t>
      </w:r>
      <w:r w:rsidR="00710410" w:rsidRPr="00547485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547485">
        <w:rPr>
          <w:rFonts w:ascii="Arial" w:hAnsi="Arial" w:cs="Arial"/>
          <w:color w:val="0F243E" w:themeColor="text2" w:themeShade="80"/>
        </w:rPr>
        <w:t> </w:t>
      </w:r>
      <w:r w:rsidR="00710410" w:rsidRPr="00547485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77777777" w:rsidR="00664DA1" w:rsidRPr="00547485" w:rsidRDefault="000766F7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9</w:t>
      </w:r>
      <w:r w:rsidR="00306E79" w:rsidRPr="00547485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25978FD0" w14:textId="05E0ECD6" w:rsidR="00186533" w:rsidRPr="00186533" w:rsidRDefault="00306E7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 jest do usunięcia zgłoszonych mu nieprawidłowości </w:t>
      </w:r>
      <w:r w:rsidRPr="00547485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>
        <w:rPr>
          <w:rFonts w:ascii="Arial" w:hAnsi="Arial" w:cs="Arial"/>
          <w:bCs/>
          <w:color w:val="0F243E" w:themeColor="text2" w:themeShade="80"/>
        </w:rPr>
        <w:t>y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547485" w:rsidRDefault="00186533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 xml:space="preserve">Zamawiający wyznaczając termin o którym mowa w pkt 1, </w:t>
      </w:r>
      <w:r w:rsidR="00306E79" w:rsidRPr="00547485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547485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547485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547485" w:rsidRDefault="00306E7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547485">
        <w:rPr>
          <w:rFonts w:ascii="Arial" w:hAnsi="Arial" w:cs="Arial"/>
          <w:bCs/>
          <w:color w:val="0F243E" w:themeColor="text2" w:themeShade="80"/>
        </w:rPr>
        <w:t>j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547485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186533" w:rsidRDefault="0098759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>
        <w:rPr>
          <w:rFonts w:ascii="Arial" w:hAnsi="Arial" w:cs="Arial"/>
          <w:bCs/>
          <w:color w:val="0F243E" w:themeColor="text2" w:themeShade="80"/>
        </w:rPr>
        <w:t>a</w:t>
      </w:r>
      <w:r w:rsidRPr="00547485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77777777" w:rsidR="00664DA1" w:rsidRPr="00547485" w:rsidRDefault="000766F7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10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5CB371B2" w14:textId="4D940BF7" w:rsidR="00710410" w:rsidRPr="00547485" w:rsidRDefault="00710410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547485">
        <w:rPr>
          <w:color w:val="0F243E" w:themeColor="text2" w:themeShade="80"/>
        </w:rPr>
        <w:t xml:space="preserve"> </w:t>
      </w:r>
      <w:r w:rsidR="00610AF4" w:rsidRPr="00547485">
        <w:rPr>
          <w:rFonts w:ascii="Arial" w:hAnsi="Arial" w:cs="Arial"/>
          <w:color w:val="0F243E" w:themeColor="text2" w:themeShade="80"/>
        </w:rPr>
        <w:t>Polisa winna obejmować swym zakresem czasowym</w:t>
      </w:r>
      <w:r w:rsidR="001D3267">
        <w:rPr>
          <w:rFonts w:ascii="Arial" w:hAnsi="Arial" w:cs="Arial"/>
          <w:color w:val="0F243E" w:themeColor="text2" w:themeShade="80"/>
        </w:rPr>
        <w:t>,</w:t>
      </w:r>
      <w:r w:rsidR="00610AF4" w:rsidRPr="00547485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77777777" w:rsidR="00664DA1" w:rsidRPr="00547485" w:rsidRDefault="000766F7" w:rsidP="00EF488F">
      <w:pPr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11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68BC0D04" w14:textId="77777777" w:rsidR="004E4717" w:rsidRPr="00547485" w:rsidRDefault="00506792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zapłaci </w:t>
      </w:r>
      <w:r w:rsidRPr="00547485">
        <w:rPr>
          <w:rFonts w:ascii="Arial" w:hAnsi="Arial" w:cs="Arial"/>
          <w:color w:val="0F243E" w:themeColor="text2" w:themeShade="80"/>
        </w:rPr>
        <w:t>Zamawiającemu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547485" w:rsidRDefault="004E4717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>
        <w:rPr>
          <w:rFonts w:ascii="Arial" w:hAnsi="Arial" w:cs="Arial"/>
          <w:color w:val="0F243E" w:themeColor="text2" w:themeShade="80"/>
        </w:rPr>
        <w:t>jej</w:t>
      </w:r>
      <w:r w:rsidRPr="00547485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547485">
        <w:rPr>
          <w:rFonts w:ascii="Arial" w:hAnsi="Arial" w:cs="Arial"/>
          <w:color w:val="0F243E" w:themeColor="text2" w:themeShade="80"/>
        </w:rPr>
        <w:t>wysokości 5</w:t>
      </w:r>
      <w:r w:rsidRPr="00547485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547485">
        <w:rPr>
          <w:rFonts w:ascii="Arial" w:hAnsi="Arial" w:cs="Arial"/>
          <w:color w:val="0F243E" w:themeColor="text2" w:themeShade="80"/>
        </w:rPr>
        <w:t>,</w:t>
      </w:r>
      <w:r w:rsidRPr="00547485">
        <w:rPr>
          <w:rFonts w:ascii="Arial" w:hAnsi="Arial" w:cs="Arial"/>
          <w:color w:val="0F243E" w:themeColor="text2" w:themeShade="80"/>
        </w:rPr>
        <w:t xml:space="preserve"> o którym mowa w 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§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>3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ust 2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547485" w:rsidRDefault="001C5025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</w:t>
      </w:r>
      <w:r w:rsidR="00186533">
        <w:rPr>
          <w:rFonts w:ascii="Arial" w:hAnsi="Arial" w:cs="Arial"/>
          <w:color w:val="0F243E" w:themeColor="text2" w:themeShade="80"/>
        </w:rPr>
        <w:t>zaniechanie</w:t>
      </w:r>
      <w:r w:rsidRPr="00547485">
        <w:rPr>
          <w:rFonts w:ascii="Arial" w:hAnsi="Arial" w:cs="Arial"/>
          <w:color w:val="0F243E" w:themeColor="text2" w:themeShade="80"/>
        </w:rPr>
        <w:t xml:space="preserve"> usunięci</w:t>
      </w:r>
      <w:r w:rsidR="00186533">
        <w:rPr>
          <w:rFonts w:ascii="Arial" w:hAnsi="Arial" w:cs="Arial"/>
          <w:color w:val="0F243E" w:themeColor="text2" w:themeShade="80"/>
        </w:rPr>
        <w:t>a</w:t>
      </w:r>
      <w:r w:rsidRPr="00547485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>
        <w:rPr>
          <w:rFonts w:ascii="Arial" w:hAnsi="Arial" w:cs="Arial"/>
          <w:color w:val="0F243E" w:themeColor="text2" w:themeShade="80"/>
        </w:rPr>
        <w:t>jącego terminie,</w:t>
      </w:r>
      <w:r w:rsidRPr="00547485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>
        <w:rPr>
          <w:rFonts w:ascii="Arial" w:hAnsi="Arial" w:cs="Arial"/>
          <w:color w:val="0F243E" w:themeColor="text2" w:themeShade="80"/>
        </w:rPr>
        <w:t>3</w:t>
      </w:r>
      <w:r w:rsidRPr="00547485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547485">
        <w:rPr>
          <w:rFonts w:ascii="Arial" w:hAnsi="Arial" w:cs="Arial"/>
          <w:color w:val="0F243E" w:themeColor="text2" w:themeShade="80"/>
        </w:rPr>
        <w:t xml:space="preserve"> określonej </w:t>
      </w:r>
      <w:r w:rsidR="0004315B">
        <w:rPr>
          <w:rFonts w:ascii="Arial" w:hAnsi="Arial" w:cs="Arial"/>
          <w:color w:val="0F243E" w:themeColor="text2" w:themeShade="80"/>
        </w:rPr>
        <w:t xml:space="preserve">w </w:t>
      </w:r>
      <w:r w:rsidR="00CB2740" w:rsidRPr="00547485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547485" w:rsidRDefault="00CB2740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>
        <w:rPr>
          <w:rFonts w:ascii="Arial" w:hAnsi="Arial" w:cs="Arial"/>
          <w:color w:val="0F243E" w:themeColor="text2" w:themeShade="80"/>
        </w:rPr>
        <w:t>3</w:t>
      </w:r>
      <w:r w:rsidRPr="00547485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>
        <w:rPr>
          <w:rFonts w:ascii="Arial" w:hAnsi="Arial" w:cs="Arial"/>
          <w:color w:val="0F243E" w:themeColor="text2" w:themeShade="80"/>
        </w:rPr>
        <w:br/>
      </w:r>
      <w:r w:rsidRPr="00547485">
        <w:rPr>
          <w:rFonts w:ascii="Arial" w:hAnsi="Arial" w:cs="Arial"/>
          <w:color w:val="0F243E" w:themeColor="text2" w:themeShade="80"/>
        </w:rPr>
        <w:t xml:space="preserve">o którym mowa w 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§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3 ust 2</w:t>
      </w:r>
      <w:r w:rsidRPr="00547485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>
        <w:rPr>
          <w:rFonts w:ascii="Arial" w:hAnsi="Arial" w:cs="Arial"/>
          <w:color w:val="0F243E" w:themeColor="text2" w:themeShade="80"/>
        </w:rPr>
        <w:t>;</w:t>
      </w:r>
    </w:p>
    <w:p w14:paraId="6AEFEB76" w14:textId="1579663E" w:rsidR="004E4717" w:rsidRPr="00547485" w:rsidRDefault="004E4717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547485">
        <w:rPr>
          <w:rFonts w:ascii="Arial" w:hAnsi="Arial" w:cs="Arial"/>
          <w:bCs/>
          <w:color w:val="0F243E" w:themeColor="text2" w:themeShade="80"/>
        </w:rPr>
        <w:t>Wykonawc</w:t>
      </w:r>
      <w:r w:rsidR="00173082">
        <w:rPr>
          <w:rFonts w:ascii="Arial" w:hAnsi="Arial" w:cs="Arial"/>
          <w:bCs/>
          <w:color w:val="0F243E" w:themeColor="text2" w:themeShade="80"/>
        </w:rPr>
        <w:t>y</w:t>
      </w:r>
      <w:r w:rsidR="00506792" w:rsidRPr="00547485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547485">
        <w:rPr>
          <w:rFonts w:ascii="Arial" w:hAnsi="Arial" w:cs="Arial"/>
          <w:color w:val="0F243E" w:themeColor="text2" w:themeShade="80"/>
        </w:rPr>
        <w:br/>
        <w:t>w</w:t>
      </w:r>
      <w:r w:rsidRPr="00547485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547485">
        <w:rPr>
          <w:rFonts w:ascii="Arial" w:hAnsi="Arial" w:cs="Arial"/>
          <w:bCs/>
          <w:color w:val="0F243E" w:themeColor="text2" w:themeShade="80"/>
        </w:rPr>
        <w:t>Wykonawca</w:t>
      </w:r>
      <w:r w:rsidRPr="00547485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547485">
        <w:rPr>
          <w:rFonts w:ascii="Arial" w:hAnsi="Arial" w:cs="Arial"/>
          <w:color w:val="0F243E" w:themeColor="text2" w:themeShade="80"/>
        </w:rPr>
        <w:t>Wykonawcy, przez okres 3</w:t>
      </w:r>
      <w:r w:rsidR="00506792" w:rsidRPr="00547485">
        <w:rPr>
          <w:rFonts w:ascii="Arial" w:hAnsi="Arial" w:cs="Arial"/>
          <w:color w:val="0F243E" w:themeColor="text2" w:themeShade="80"/>
        </w:rPr>
        <w:t xml:space="preserve"> dni: w wysokości 20</w:t>
      </w:r>
      <w:r w:rsidRPr="00547485">
        <w:rPr>
          <w:rFonts w:ascii="Arial" w:hAnsi="Arial" w:cs="Arial"/>
          <w:color w:val="0F243E" w:themeColor="text2" w:themeShade="80"/>
        </w:rPr>
        <w:t xml:space="preserve">% </w:t>
      </w:r>
      <w:r w:rsidR="004A277E">
        <w:rPr>
          <w:rFonts w:ascii="Arial" w:hAnsi="Arial" w:cs="Arial"/>
          <w:color w:val="0F243E" w:themeColor="text2" w:themeShade="80"/>
        </w:rPr>
        <w:t>całkowitej wartości umowy</w:t>
      </w:r>
      <w:r w:rsidRPr="00547485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547485">
        <w:rPr>
          <w:rFonts w:ascii="Arial" w:hAnsi="Arial" w:cs="Arial"/>
          <w:color w:val="0F243E" w:themeColor="text2" w:themeShade="80"/>
        </w:rPr>
        <w:t xml:space="preserve">, o którym mowa w 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>§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 xml:space="preserve">3 ust </w:t>
      </w:r>
      <w:r w:rsidR="00173082" w:rsidRPr="00173082">
        <w:rPr>
          <w:rFonts w:ascii="Arial" w:hAnsi="Arial" w:cs="Arial"/>
          <w:color w:val="0F243E" w:themeColor="text2" w:themeShade="80"/>
        </w:rPr>
        <w:t>1</w:t>
      </w:r>
      <w:r w:rsidR="00173082">
        <w:rPr>
          <w:rFonts w:ascii="Arial" w:hAnsi="Arial" w:cs="Arial"/>
          <w:color w:val="0F243E" w:themeColor="text2" w:themeShade="80"/>
        </w:rPr>
        <w:t>.</w:t>
      </w:r>
    </w:p>
    <w:p w14:paraId="1128EF34" w14:textId="77777777" w:rsidR="004E4717" w:rsidRPr="00547485" w:rsidRDefault="0069501B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lastRenderedPageBreak/>
        <w:t>Zamawiający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547485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wynagrodzenia, a </w:t>
      </w:r>
      <w:r w:rsidRPr="00547485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7DCFB5F6" w:rsidR="00982CD3" w:rsidRPr="00547485" w:rsidRDefault="00982CD3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Odpowiedzialność wykonawcy za </w:t>
      </w:r>
      <w:r w:rsidR="00173082">
        <w:rPr>
          <w:rFonts w:ascii="Arial" w:hAnsi="Arial" w:cs="Arial"/>
          <w:color w:val="0F243E" w:themeColor="text2" w:themeShade="80"/>
        </w:rPr>
        <w:t>szkody</w:t>
      </w:r>
      <w:r w:rsidRPr="00547485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protokołu ustalającego okoliczności powstania szkody sporządzonego przy udziale stron umowy,</w:t>
      </w:r>
    </w:p>
    <w:p w14:paraId="4F43E84D" w14:textId="77777777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udokumentowanej wartości mienia utraconego (dokonuje Zamawiający),</w:t>
      </w:r>
    </w:p>
    <w:p w14:paraId="7B33BDA4" w14:textId="45147868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rachunku za poniesione </w:t>
      </w:r>
      <w:r w:rsidR="0004315B">
        <w:rPr>
          <w:rFonts w:ascii="Arial" w:hAnsi="Arial" w:cs="Arial"/>
          <w:color w:val="0F243E" w:themeColor="text2" w:themeShade="80"/>
        </w:rPr>
        <w:t>szkody</w:t>
      </w:r>
      <w:r w:rsidRPr="00547485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151954CA" w14:textId="037B18A1" w:rsidR="00FD024F" w:rsidRPr="00FD024F" w:rsidRDefault="00FD024F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D024F">
        <w:rPr>
          <w:rFonts w:ascii="Arial" w:hAnsi="Arial" w:cs="Arial"/>
          <w:color w:val="0F243E"/>
          <w:lang w:eastAsia="pl-PL"/>
        </w:rPr>
        <w:t xml:space="preserve">Wykonawca wyraża zgodę na potrącenie </w:t>
      </w:r>
      <w:r>
        <w:rPr>
          <w:rFonts w:ascii="Arial" w:hAnsi="Arial" w:cs="Arial"/>
          <w:color w:val="0F243E"/>
          <w:lang w:eastAsia="pl-PL"/>
        </w:rPr>
        <w:t>odszkodowania</w:t>
      </w:r>
      <w:r w:rsidRPr="00FD024F">
        <w:rPr>
          <w:rFonts w:ascii="Arial" w:hAnsi="Arial" w:cs="Arial"/>
          <w:color w:val="0F243E"/>
          <w:lang w:eastAsia="pl-PL"/>
        </w:rPr>
        <w:t xml:space="preserve"> przez Zamawiającego z należn</w:t>
      </w:r>
      <w:r>
        <w:rPr>
          <w:rFonts w:ascii="Arial" w:hAnsi="Arial" w:cs="Arial"/>
          <w:color w:val="0F243E"/>
          <w:lang w:eastAsia="pl-PL"/>
        </w:rPr>
        <w:t>ego</w:t>
      </w:r>
      <w:r w:rsidRPr="00FD024F">
        <w:rPr>
          <w:rFonts w:ascii="Arial" w:hAnsi="Arial" w:cs="Arial"/>
          <w:color w:val="0F243E"/>
          <w:lang w:eastAsia="pl-PL"/>
        </w:rPr>
        <w:t xml:space="preserve"> wynagrodzen</w:t>
      </w:r>
      <w:r>
        <w:rPr>
          <w:rFonts w:ascii="Arial" w:hAnsi="Arial" w:cs="Arial"/>
          <w:color w:val="0F243E"/>
          <w:lang w:eastAsia="pl-PL"/>
        </w:rPr>
        <w:t>ia</w:t>
      </w:r>
      <w:r w:rsidRPr="00FD024F">
        <w:rPr>
          <w:rFonts w:ascii="Arial" w:hAnsi="Arial" w:cs="Arial"/>
          <w:color w:val="0F243E"/>
          <w:lang w:eastAsia="pl-PL"/>
        </w:rPr>
        <w:t xml:space="preserve"> bez konieczności składania dodatkowych oświadczeń</w:t>
      </w:r>
    </w:p>
    <w:p w14:paraId="7CE57529" w14:textId="2ED3F98D" w:rsidR="00982CD3" w:rsidRPr="00547485" w:rsidRDefault="00982CD3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77777777" w:rsidR="00982CD3" w:rsidRPr="00547485" w:rsidRDefault="00547485" w:rsidP="0004315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12</w:t>
      </w:r>
      <w:r w:rsidR="00982CD3" w:rsidRPr="00547485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0B2C7D7C" w14:textId="77777777" w:rsidR="00EF488F" w:rsidRDefault="0069501B" w:rsidP="00EF488F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488F">
        <w:rPr>
          <w:rFonts w:ascii="Arial" w:hAnsi="Arial" w:cs="Arial"/>
          <w:color w:val="0F243E" w:themeColor="text2" w:themeShade="80"/>
        </w:rPr>
        <w:t>Zamawiający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EF488F">
        <w:rPr>
          <w:rFonts w:ascii="Arial" w:hAnsi="Arial" w:cs="Arial"/>
          <w:color w:val="0F243E" w:themeColor="text2" w:themeShade="80"/>
        </w:rPr>
        <w:t>do rozwiązania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EF488F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rozumieć jako okoliczność powodującą, że wykonanie umowy nie leży w interesie publicznym.</w:t>
      </w:r>
    </w:p>
    <w:p w14:paraId="44D6B80B" w14:textId="77777777" w:rsidR="004E4717" w:rsidRPr="00EF488F" w:rsidRDefault="004E4717" w:rsidP="00EF488F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488F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EF488F">
        <w:rPr>
          <w:rFonts w:ascii="Arial" w:hAnsi="Arial" w:cs="Arial"/>
          <w:color w:val="0F243E" w:themeColor="text2" w:themeShade="80"/>
        </w:rPr>
        <w:t>amawiający</w:t>
      </w:r>
      <w:r w:rsidRPr="00EF488F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EF488F">
        <w:rPr>
          <w:rFonts w:ascii="Arial" w:hAnsi="Arial" w:cs="Arial"/>
          <w:color w:val="0F243E" w:themeColor="text2" w:themeShade="80"/>
        </w:rPr>
        <w:t>rozwiązać umowę</w:t>
      </w:r>
      <w:r w:rsidRPr="00EF488F">
        <w:rPr>
          <w:rFonts w:ascii="Arial" w:hAnsi="Arial" w:cs="Arial"/>
          <w:color w:val="0F243E" w:themeColor="text2" w:themeShade="80"/>
        </w:rPr>
        <w:t xml:space="preserve"> jeżeli </w:t>
      </w:r>
      <w:r w:rsidR="0069501B" w:rsidRPr="00EF488F">
        <w:rPr>
          <w:rFonts w:ascii="Arial" w:hAnsi="Arial" w:cs="Arial"/>
          <w:color w:val="0F243E" w:themeColor="text2" w:themeShade="80"/>
        </w:rPr>
        <w:t>Wykonawca</w:t>
      </w:r>
      <w:r w:rsidRPr="00EF488F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547485" w:rsidRDefault="004E4717" w:rsidP="00EF488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nie przystąpi do wykonania umowy lub przerwie wykonywa</w:t>
      </w:r>
      <w:r w:rsidR="00CB2740" w:rsidRPr="00547485">
        <w:rPr>
          <w:rFonts w:ascii="Arial" w:hAnsi="Arial" w:cs="Arial"/>
          <w:color w:val="0F243E" w:themeColor="text2" w:themeShade="80"/>
        </w:rPr>
        <w:t>nie umowy na okres dłuższy niż 3</w:t>
      </w:r>
      <w:r w:rsidRPr="00547485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77777777" w:rsidR="00220CB2" w:rsidRPr="00547485" w:rsidRDefault="004E4717" w:rsidP="00EF488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wykonuje usługi wadliwie i bezskutecznie upłynie termin wyznaczony przez Z</w:t>
      </w:r>
      <w:r w:rsidR="0069501B" w:rsidRPr="00547485">
        <w:rPr>
          <w:rFonts w:ascii="Arial" w:hAnsi="Arial" w:cs="Arial"/>
          <w:color w:val="0F243E" w:themeColor="text2" w:themeShade="80"/>
        </w:rPr>
        <w:t>amawiającego</w:t>
      </w:r>
      <w:r w:rsidRPr="00547485">
        <w:rPr>
          <w:rFonts w:ascii="Arial" w:hAnsi="Arial" w:cs="Arial"/>
          <w:color w:val="0F243E" w:themeColor="text2" w:themeShade="80"/>
        </w:rPr>
        <w:t xml:space="preserve"> do zmiany sposobu wykonania usługi.</w:t>
      </w:r>
    </w:p>
    <w:p w14:paraId="2170A4DC" w14:textId="77777777" w:rsidR="00664DA1" w:rsidRPr="00547485" w:rsidRDefault="00547485" w:rsidP="00EF488F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Arial"/>
          <w:b/>
          <w:color w:val="0F243E" w:themeColor="text2" w:themeShade="80"/>
          <w:lang w:eastAsia="pl-PL"/>
        </w:rPr>
        <w:t>§ 13</w:t>
      </w:r>
      <w:r w:rsidRPr="00547485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79715845" w14:textId="61394686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eastAsia="Calibri" w:hAnsi="Arial" w:cs="Arial"/>
          <w:color w:val="0F243E" w:themeColor="text2" w:themeShade="80"/>
          <w:lang w:eastAsia="ar-SA"/>
        </w:rPr>
        <w:t xml:space="preserve">Wykonawca oświadcza, że zapoznał się z zasadami Polityki Środowiskowej Regionalnej Dyrekcji Ochrony Środowiska w Gdańsku, opublikowanymi na stronie </w:t>
      </w:r>
      <w:hyperlink r:id="rId8" w:history="1">
        <w:r w:rsidR="00957E01" w:rsidRPr="00957E01">
          <w:rPr>
            <w:rStyle w:val="Hipercze"/>
            <w:rFonts w:ascii="Arial" w:hAnsi="Arial" w:cs="Arial"/>
            <w:color w:val="auto"/>
          </w:rPr>
          <w:t>https://www.gov.pl/web/rdos-gdansk/system-ekozarzadzania-i-audytu-emas</w:t>
        </w:r>
      </w:hyperlink>
      <w:r w:rsidRPr="00547485">
        <w:rPr>
          <w:rFonts w:ascii="Arial" w:eastAsia="Calibri" w:hAnsi="Arial" w:cs="Arial"/>
          <w:color w:val="0F243E" w:themeColor="text2" w:themeShade="80"/>
          <w:lang w:eastAsia="ar-SA"/>
        </w:rPr>
        <w:t xml:space="preserve"> i zobowiązuje się do ich przestrzegania.</w:t>
      </w:r>
    </w:p>
    <w:p w14:paraId="0C5452CB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547485" w:rsidRDefault="00547485" w:rsidP="00EF488F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547485" w:rsidRDefault="00547485" w:rsidP="00EF488F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Default="0054748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>
        <w:rPr>
          <w:rFonts w:ascii="Arial" w:hAnsi="Arial" w:cs="Arial"/>
          <w:color w:val="0F243E" w:themeColor="text2" w:themeShade="80"/>
          <w:lang w:eastAsia="pl-PL"/>
        </w:rPr>
        <w:t>K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Default="00196D4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547485" w:rsidRDefault="00196D4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547485" w:rsidRDefault="008E186E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Default="00710410" w:rsidP="0004315B">
      <w:pPr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547485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           ZAMAWIAJ</w:t>
      </w:r>
      <w:r w:rsidR="0069501B" w:rsidRPr="00547485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547485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16B8D9B9" w14:textId="77777777" w:rsidR="0004315B" w:rsidRPr="0004315B" w:rsidRDefault="0004315B" w:rsidP="0004315B">
      <w:pPr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639A409E" w14:textId="74C51592" w:rsidR="00710410" w:rsidRPr="00547485" w:rsidRDefault="0071041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sz w:val="18"/>
          <w:szCs w:val="18"/>
          <w:lang w:eastAsia="pl-PL"/>
        </w:rPr>
      </w:pPr>
    </w:p>
    <w:sectPr w:rsidR="00710410" w:rsidRPr="00547485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794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794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1FB9EF6D" w:rsidR="001F489F" w:rsidRPr="002E162F" w:rsidRDefault="00547485" w:rsidP="002E162F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OI.I.26</w:t>
    </w:r>
    <w:r w:rsidR="00557033">
      <w:rPr>
        <w:rFonts w:ascii="Arial" w:hAnsi="Arial" w:cs="Arial"/>
        <w:sz w:val="18"/>
        <w:szCs w:val="18"/>
      </w:rPr>
      <w:t>1.2.71</w:t>
    </w:r>
    <w:r>
      <w:rPr>
        <w:rFonts w:ascii="Arial" w:hAnsi="Arial" w:cs="Arial"/>
        <w:sz w:val="18"/>
        <w:szCs w:val="18"/>
      </w:rPr>
      <w:t>.202</w:t>
    </w:r>
    <w:r w:rsidR="00957E01">
      <w:rPr>
        <w:rFonts w:ascii="Arial" w:hAnsi="Arial" w:cs="Arial"/>
        <w:sz w:val="18"/>
        <w:szCs w:val="18"/>
      </w:rPr>
      <w:t>1</w:t>
    </w:r>
    <w:r w:rsidR="002E162F" w:rsidRPr="002E162F">
      <w:rPr>
        <w:rFonts w:ascii="Arial" w:hAnsi="Arial" w:cs="Arial"/>
        <w:sz w:val="18"/>
        <w:szCs w:val="18"/>
      </w:rPr>
      <w:t>.AK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3B57" w14:textId="247A4B59" w:rsidR="004A2F36" w:rsidRPr="00425F85" w:rsidRDefault="002E162F" w:rsidP="005E1CC4">
    <w:pPr>
      <w:pStyle w:val="Stopka"/>
      <w:tabs>
        <w:tab w:val="clear" w:pos="4536"/>
        <w:tab w:val="clear" w:pos="9072"/>
      </w:tabs>
      <w:ind w:hanging="426"/>
    </w:pPr>
    <w:r w:rsidRPr="00425F85">
      <w:t xml:space="preserve"> </w:t>
    </w:r>
    <w:r w:rsidR="008D2C76">
      <w:rPr>
        <w:noProof/>
      </w:rPr>
      <w:drawing>
        <wp:inline distT="0" distB="0" distL="0" distR="0" wp14:anchorId="02A94BF5" wp14:editId="33D3B971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81FB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F140" w14:textId="77777777" w:rsidR="00FF1ACA" w:rsidRDefault="00710410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2D31E93" wp14:editId="6848BDB9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 w15:restartNumberingAfterBreak="0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 w15:restartNumberingAfterBreak="0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C19F4"/>
    <w:multiLevelType w:val="hybridMultilevel"/>
    <w:tmpl w:val="CA001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 w15:restartNumberingAfterBreak="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4" w15:restartNumberingAfterBreak="0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E1B10"/>
    <w:multiLevelType w:val="hybridMultilevel"/>
    <w:tmpl w:val="6D9202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8" w15:restartNumberingAfterBreak="0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006642"/>
    <w:multiLevelType w:val="hybridMultilevel"/>
    <w:tmpl w:val="6B5C23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5" w15:restartNumberingAfterBreak="0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28"/>
  </w:num>
  <w:num w:numId="5">
    <w:abstractNumId w:val="11"/>
  </w:num>
  <w:num w:numId="6">
    <w:abstractNumId w:val="33"/>
  </w:num>
  <w:num w:numId="7">
    <w:abstractNumId w:val="6"/>
  </w:num>
  <w:num w:numId="8">
    <w:abstractNumId w:val="40"/>
  </w:num>
  <w:num w:numId="9">
    <w:abstractNumId w:val="21"/>
  </w:num>
  <w:num w:numId="10">
    <w:abstractNumId w:val="34"/>
  </w:num>
  <w:num w:numId="11">
    <w:abstractNumId w:val="23"/>
  </w:num>
  <w:num w:numId="12">
    <w:abstractNumId w:val="27"/>
  </w:num>
  <w:num w:numId="13">
    <w:abstractNumId w:val="18"/>
  </w:num>
  <w:num w:numId="14">
    <w:abstractNumId w:val="8"/>
  </w:num>
  <w:num w:numId="15">
    <w:abstractNumId w:val="0"/>
  </w:num>
  <w:num w:numId="16">
    <w:abstractNumId w:val="39"/>
  </w:num>
  <w:num w:numId="17">
    <w:abstractNumId w:val="16"/>
  </w:num>
  <w:num w:numId="18">
    <w:abstractNumId w:val="13"/>
  </w:num>
  <w:num w:numId="19">
    <w:abstractNumId w:val="32"/>
  </w:num>
  <w:num w:numId="20">
    <w:abstractNumId w:val="38"/>
  </w:num>
  <w:num w:numId="21">
    <w:abstractNumId w:val="9"/>
  </w:num>
  <w:num w:numId="22">
    <w:abstractNumId w:val="10"/>
  </w:num>
  <w:num w:numId="23">
    <w:abstractNumId w:val="24"/>
  </w:num>
  <w:num w:numId="24">
    <w:abstractNumId w:val="22"/>
  </w:num>
  <w:num w:numId="25">
    <w:abstractNumId w:val="2"/>
  </w:num>
  <w:num w:numId="26">
    <w:abstractNumId w:val="35"/>
  </w:num>
  <w:num w:numId="27">
    <w:abstractNumId w:val="1"/>
  </w:num>
  <w:num w:numId="28">
    <w:abstractNumId w:val="17"/>
  </w:num>
  <w:num w:numId="29">
    <w:abstractNumId w:val="26"/>
  </w:num>
  <w:num w:numId="30">
    <w:abstractNumId w:val="37"/>
  </w:num>
  <w:num w:numId="31">
    <w:abstractNumId w:val="5"/>
  </w:num>
  <w:num w:numId="32">
    <w:abstractNumId w:val="12"/>
  </w:num>
  <w:num w:numId="33">
    <w:abstractNumId w:val="31"/>
  </w:num>
  <w:num w:numId="34">
    <w:abstractNumId w:val="36"/>
  </w:num>
  <w:num w:numId="35">
    <w:abstractNumId w:val="20"/>
  </w:num>
  <w:num w:numId="36">
    <w:abstractNumId w:val="25"/>
  </w:num>
  <w:num w:numId="37">
    <w:abstractNumId w:val="41"/>
  </w:num>
  <w:num w:numId="38">
    <w:abstractNumId w:val="29"/>
  </w:num>
  <w:num w:numId="39">
    <w:abstractNumId w:val="15"/>
  </w:num>
  <w:num w:numId="40">
    <w:abstractNumId w:val="14"/>
  </w:num>
  <w:num w:numId="41">
    <w:abstractNumId w:val="30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410"/>
    <w:rsid w:val="00003592"/>
    <w:rsid w:val="00010A42"/>
    <w:rsid w:val="00037940"/>
    <w:rsid w:val="00037C21"/>
    <w:rsid w:val="0004315B"/>
    <w:rsid w:val="000457D2"/>
    <w:rsid w:val="0005694E"/>
    <w:rsid w:val="000766F7"/>
    <w:rsid w:val="000835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3267"/>
    <w:rsid w:val="001D73FB"/>
    <w:rsid w:val="001E5D3D"/>
    <w:rsid w:val="001F2A50"/>
    <w:rsid w:val="001F489F"/>
    <w:rsid w:val="002078CB"/>
    <w:rsid w:val="0021456E"/>
    <w:rsid w:val="00220CB2"/>
    <w:rsid w:val="00221F98"/>
    <w:rsid w:val="00225414"/>
    <w:rsid w:val="002270C8"/>
    <w:rsid w:val="00234041"/>
    <w:rsid w:val="00244AF0"/>
    <w:rsid w:val="0024534D"/>
    <w:rsid w:val="002706A6"/>
    <w:rsid w:val="002A2117"/>
    <w:rsid w:val="002C018D"/>
    <w:rsid w:val="002C28AF"/>
    <w:rsid w:val="002C70AF"/>
    <w:rsid w:val="002D1D87"/>
    <w:rsid w:val="002E162F"/>
    <w:rsid w:val="002E195E"/>
    <w:rsid w:val="002E2094"/>
    <w:rsid w:val="002E3FF4"/>
    <w:rsid w:val="002F3587"/>
    <w:rsid w:val="00306E79"/>
    <w:rsid w:val="0031184D"/>
    <w:rsid w:val="00311BAA"/>
    <w:rsid w:val="00312D02"/>
    <w:rsid w:val="003140CA"/>
    <w:rsid w:val="003149CE"/>
    <w:rsid w:val="00321003"/>
    <w:rsid w:val="00342586"/>
    <w:rsid w:val="00350DC0"/>
    <w:rsid w:val="00351172"/>
    <w:rsid w:val="00361F2E"/>
    <w:rsid w:val="0036229F"/>
    <w:rsid w:val="003714E9"/>
    <w:rsid w:val="003741AD"/>
    <w:rsid w:val="00383FDD"/>
    <w:rsid w:val="00390E4A"/>
    <w:rsid w:val="00393829"/>
    <w:rsid w:val="003941DC"/>
    <w:rsid w:val="003B4866"/>
    <w:rsid w:val="003B52EB"/>
    <w:rsid w:val="003B53EB"/>
    <w:rsid w:val="003E7F1B"/>
    <w:rsid w:val="003F14C8"/>
    <w:rsid w:val="004200CE"/>
    <w:rsid w:val="0042419B"/>
    <w:rsid w:val="00425F85"/>
    <w:rsid w:val="00426083"/>
    <w:rsid w:val="00471609"/>
    <w:rsid w:val="00476E20"/>
    <w:rsid w:val="004959AC"/>
    <w:rsid w:val="004A277E"/>
    <w:rsid w:val="004A2F36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033"/>
    <w:rsid w:val="00557F59"/>
    <w:rsid w:val="00557FD4"/>
    <w:rsid w:val="00594CE6"/>
    <w:rsid w:val="005A5723"/>
    <w:rsid w:val="005B57BF"/>
    <w:rsid w:val="005C31D1"/>
    <w:rsid w:val="005C7609"/>
    <w:rsid w:val="005E1CC4"/>
    <w:rsid w:val="005F4F3B"/>
    <w:rsid w:val="00610AF4"/>
    <w:rsid w:val="0062060B"/>
    <w:rsid w:val="0062316B"/>
    <w:rsid w:val="00626F39"/>
    <w:rsid w:val="00632561"/>
    <w:rsid w:val="00633F2F"/>
    <w:rsid w:val="00664DA1"/>
    <w:rsid w:val="006657C0"/>
    <w:rsid w:val="00693A3C"/>
    <w:rsid w:val="00694EA0"/>
    <w:rsid w:val="0069501B"/>
    <w:rsid w:val="006B07FD"/>
    <w:rsid w:val="006C4700"/>
    <w:rsid w:val="006E1B53"/>
    <w:rsid w:val="006E46AF"/>
    <w:rsid w:val="006F1E4A"/>
    <w:rsid w:val="00700C6B"/>
    <w:rsid w:val="00705E77"/>
    <w:rsid w:val="00710410"/>
    <w:rsid w:val="00720E55"/>
    <w:rsid w:val="00721AE7"/>
    <w:rsid w:val="0075095D"/>
    <w:rsid w:val="00762D7D"/>
    <w:rsid w:val="0077607E"/>
    <w:rsid w:val="007876CB"/>
    <w:rsid w:val="007A1273"/>
    <w:rsid w:val="007A7EBB"/>
    <w:rsid w:val="007B5595"/>
    <w:rsid w:val="007D7C22"/>
    <w:rsid w:val="007E28EB"/>
    <w:rsid w:val="007F78B3"/>
    <w:rsid w:val="008053E2"/>
    <w:rsid w:val="00812BB1"/>
    <w:rsid w:val="00812CEA"/>
    <w:rsid w:val="00846C56"/>
    <w:rsid w:val="0085274A"/>
    <w:rsid w:val="00854132"/>
    <w:rsid w:val="008774A7"/>
    <w:rsid w:val="0088234F"/>
    <w:rsid w:val="00884C32"/>
    <w:rsid w:val="00897605"/>
    <w:rsid w:val="008B6E97"/>
    <w:rsid w:val="008D116B"/>
    <w:rsid w:val="008D2C76"/>
    <w:rsid w:val="008D77DE"/>
    <w:rsid w:val="008E186E"/>
    <w:rsid w:val="009301BF"/>
    <w:rsid w:val="00935118"/>
    <w:rsid w:val="009444DA"/>
    <w:rsid w:val="00951C0C"/>
    <w:rsid w:val="00954410"/>
    <w:rsid w:val="00957E01"/>
    <w:rsid w:val="00961420"/>
    <w:rsid w:val="0096370D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32ECA"/>
    <w:rsid w:val="00A422FB"/>
    <w:rsid w:val="00A61476"/>
    <w:rsid w:val="00A66F4C"/>
    <w:rsid w:val="00A9313E"/>
    <w:rsid w:val="00A96866"/>
    <w:rsid w:val="00AB051C"/>
    <w:rsid w:val="00AD6EF3"/>
    <w:rsid w:val="00AE1E84"/>
    <w:rsid w:val="00AF0B90"/>
    <w:rsid w:val="00B32EA6"/>
    <w:rsid w:val="00B502B2"/>
    <w:rsid w:val="00B67664"/>
    <w:rsid w:val="00B71211"/>
    <w:rsid w:val="00B86EF5"/>
    <w:rsid w:val="00B970D2"/>
    <w:rsid w:val="00B977DC"/>
    <w:rsid w:val="00BA07B7"/>
    <w:rsid w:val="00BA4873"/>
    <w:rsid w:val="00BC407A"/>
    <w:rsid w:val="00C106CC"/>
    <w:rsid w:val="00C15C8B"/>
    <w:rsid w:val="00C306BF"/>
    <w:rsid w:val="00C74074"/>
    <w:rsid w:val="00CB2740"/>
    <w:rsid w:val="00CC3F14"/>
    <w:rsid w:val="00CE4B5A"/>
    <w:rsid w:val="00CF136F"/>
    <w:rsid w:val="00CF17C4"/>
    <w:rsid w:val="00CF2713"/>
    <w:rsid w:val="00D06763"/>
    <w:rsid w:val="00D16970"/>
    <w:rsid w:val="00D173B8"/>
    <w:rsid w:val="00D26CC4"/>
    <w:rsid w:val="00D321A5"/>
    <w:rsid w:val="00D32B28"/>
    <w:rsid w:val="00D3437A"/>
    <w:rsid w:val="00D401B3"/>
    <w:rsid w:val="00D47B4A"/>
    <w:rsid w:val="00D5245A"/>
    <w:rsid w:val="00D556EF"/>
    <w:rsid w:val="00D915A8"/>
    <w:rsid w:val="00D971E8"/>
    <w:rsid w:val="00DA2872"/>
    <w:rsid w:val="00DC3F79"/>
    <w:rsid w:val="00DE3A1E"/>
    <w:rsid w:val="00E0333E"/>
    <w:rsid w:val="00E12D0F"/>
    <w:rsid w:val="00E1523D"/>
    <w:rsid w:val="00E1684D"/>
    <w:rsid w:val="00E17247"/>
    <w:rsid w:val="00E25B63"/>
    <w:rsid w:val="00E37929"/>
    <w:rsid w:val="00E40E5E"/>
    <w:rsid w:val="00E4790A"/>
    <w:rsid w:val="00E5354F"/>
    <w:rsid w:val="00E63B2F"/>
    <w:rsid w:val="00E701AA"/>
    <w:rsid w:val="00E732DF"/>
    <w:rsid w:val="00E736AA"/>
    <w:rsid w:val="00EA7362"/>
    <w:rsid w:val="00EB38F2"/>
    <w:rsid w:val="00ED15DF"/>
    <w:rsid w:val="00ED3A3A"/>
    <w:rsid w:val="00EE7BA2"/>
    <w:rsid w:val="00EF488F"/>
    <w:rsid w:val="00EF79C7"/>
    <w:rsid w:val="00F137D9"/>
    <w:rsid w:val="00F16526"/>
    <w:rsid w:val="00F27D06"/>
    <w:rsid w:val="00F318C7"/>
    <w:rsid w:val="00F31C60"/>
    <w:rsid w:val="00F34F05"/>
    <w:rsid w:val="00F37252"/>
    <w:rsid w:val="00F37C68"/>
    <w:rsid w:val="00F63190"/>
    <w:rsid w:val="00F74B34"/>
    <w:rsid w:val="00FA1CFA"/>
    <w:rsid w:val="00FA3D91"/>
    <w:rsid w:val="00FB13DA"/>
    <w:rsid w:val="00FB4F7A"/>
    <w:rsid w:val="00FC53C9"/>
    <w:rsid w:val="00FD024F"/>
    <w:rsid w:val="00FD388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8DE1275"/>
  <w15:docId w15:val="{6BFAE7DC-7BA7-472F-A481-ED56AA34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/system-ekozarzadzania-i-audytu-em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4168-C62D-4A95-9937-9A08D837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2344</TotalTime>
  <Pages>5</Pages>
  <Words>2190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62</cp:revision>
  <cp:lastPrinted>2021-12-06T13:15:00Z</cp:lastPrinted>
  <dcterms:created xsi:type="dcterms:W3CDTF">2017-12-20T08:15:00Z</dcterms:created>
  <dcterms:modified xsi:type="dcterms:W3CDTF">2021-12-06T13:21:00Z</dcterms:modified>
</cp:coreProperties>
</file>